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3B10" w14:textId="77777777" w:rsidR="0083059E" w:rsidRDefault="0083059E" w:rsidP="0083059E">
      <w:pPr>
        <w:shd w:val="clear" w:color="auto" w:fill="FFFFFF"/>
        <w:spacing w:after="0" w:line="240" w:lineRule="auto"/>
        <w:textAlignment w:val="baseline"/>
        <w:outlineLvl w:val="0"/>
      </w:pPr>
    </w:p>
    <w:p w14:paraId="75A1965F" w14:textId="0ECE8BC3" w:rsidR="0083059E" w:rsidRDefault="0083059E" w:rsidP="0083059E">
      <w:pPr>
        <w:spacing w:after="0" w:line="240" w:lineRule="auto"/>
        <w:jc w:val="center"/>
        <w:rPr>
          <w:lang w:val="it-IT"/>
        </w:rPr>
      </w:pPr>
      <w:r>
        <w:rPr>
          <w:noProof/>
        </w:rPr>
        <w:drawing>
          <wp:inline distT="0" distB="0" distL="0" distR="0" wp14:anchorId="7FF2F6E9" wp14:editId="071A161A">
            <wp:extent cx="1371600" cy="2552700"/>
            <wp:effectExtent l="0" t="0" r="0" b="0"/>
            <wp:docPr id="1" name="Immagine 1" descr="Immagine che contiene testo, cornice, finest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ornice, finestr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2552700"/>
                    </a:xfrm>
                    <a:prstGeom prst="rect">
                      <a:avLst/>
                    </a:prstGeom>
                    <a:noFill/>
                    <a:ln>
                      <a:noFill/>
                    </a:ln>
                  </pic:spPr>
                </pic:pic>
              </a:graphicData>
            </a:graphic>
          </wp:inline>
        </w:drawing>
      </w:r>
    </w:p>
    <w:p w14:paraId="5312B83E" w14:textId="77777777" w:rsidR="0083059E" w:rsidRDefault="0083059E" w:rsidP="0083059E">
      <w:pPr>
        <w:spacing w:after="0" w:line="240" w:lineRule="auto"/>
        <w:rPr>
          <w:b/>
          <w:bCs/>
          <w:lang w:val="it-IT"/>
        </w:rPr>
      </w:pPr>
    </w:p>
    <w:p w14:paraId="1032F493" w14:textId="77777777" w:rsidR="0083059E" w:rsidRDefault="0083059E" w:rsidP="0083059E">
      <w:pPr>
        <w:spacing w:after="0" w:line="240" w:lineRule="auto"/>
        <w:jc w:val="center"/>
        <w:rPr>
          <w:b/>
          <w:bCs/>
          <w:i/>
          <w:iCs/>
          <w:sz w:val="32"/>
          <w:szCs w:val="32"/>
          <w:u w:val="single"/>
          <w:lang w:val="it-IT"/>
        </w:rPr>
      </w:pPr>
      <w:r>
        <w:rPr>
          <w:b/>
          <w:bCs/>
          <w:i/>
          <w:iCs/>
          <w:sz w:val="32"/>
          <w:szCs w:val="32"/>
          <w:u w:val="single"/>
          <w:lang w:val="it-IT"/>
        </w:rPr>
        <w:t>Il Salotto di Euterpe</w:t>
      </w:r>
    </w:p>
    <w:p w14:paraId="0DDD5AE9" w14:textId="77777777" w:rsidR="0083059E" w:rsidRDefault="0083059E" w:rsidP="0083059E">
      <w:pPr>
        <w:spacing w:after="0" w:line="240" w:lineRule="auto"/>
        <w:rPr>
          <w:b/>
          <w:bCs/>
          <w:lang w:val="it-IT"/>
        </w:rPr>
      </w:pPr>
    </w:p>
    <w:p w14:paraId="7FF55643" w14:textId="77777777" w:rsidR="0083059E" w:rsidRDefault="0083059E" w:rsidP="0083059E">
      <w:pPr>
        <w:spacing w:after="0" w:line="240" w:lineRule="auto"/>
        <w:rPr>
          <w:b/>
          <w:bCs/>
          <w:lang w:val="it-IT"/>
        </w:rPr>
      </w:pPr>
      <w:r>
        <w:rPr>
          <w:b/>
          <w:bCs/>
          <w:lang w:val="it-IT"/>
        </w:rPr>
        <w:t>Musica, libri, conversazioni e riflessioni sulla musica</w:t>
      </w:r>
    </w:p>
    <w:p w14:paraId="01FB3C55" w14:textId="77777777" w:rsidR="0083059E" w:rsidRDefault="0083059E" w:rsidP="0083059E">
      <w:pPr>
        <w:spacing w:after="0" w:line="240" w:lineRule="auto"/>
        <w:rPr>
          <w:b/>
          <w:bCs/>
          <w:lang w:val="it-IT"/>
        </w:rPr>
      </w:pPr>
      <w:r>
        <w:rPr>
          <w:b/>
          <w:bCs/>
          <w:lang w:val="it-IT"/>
        </w:rPr>
        <w:t xml:space="preserve">Nel salone della </w:t>
      </w:r>
      <w:r>
        <w:rPr>
          <w:b/>
          <w:bCs/>
          <w:i/>
          <w:iCs/>
          <w:lang w:val="it-IT"/>
        </w:rPr>
        <w:t>Fondazione Marco Besso</w:t>
      </w:r>
      <w:r>
        <w:rPr>
          <w:b/>
          <w:bCs/>
          <w:lang w:val="it-IT"/>
        </w:rPr>
        <w:t xml:space="preserve"> - Largo di Torre Argentina, Roma  </w:t>
      </w:r>
    </w:p>
    <w:p w14:paraId="1E464340" w14:textId="77777777" w:rsidR="0083059E" w:rsidRDefault="0083059E" w:rsidP="0083059E">
      <w:pPr>
        <w:spacing w:after="0" w:line="240" w:lineRule="auto"/>
        <w:jc w:val="center"/>
        <w:rPr>
          <w:b/>
          <w:bCs/>
          <w:szCs w:val="24"/>
          <w:u w:val="single"/>
          <w:lang w:val="it-IT"/>
        </w:rPr>
      </w:pPr>
    </w:p>
    <w:p w14:paraId="088EB4D7" w14:textId="77777777" w:rsidR="0083059E" w:rsidRDefault="0083059E" w:rsidP="0083059E">
      <w:pPr>
        <w:spacing w:after="0" w:line="240" w:lineRule="auto"/>
        <w:jc w:val="center"/>
        <w:rPr>
          <w:b/>
          <w:bCs/>
          <w:szCs w:val="24"/>
          <w:u w:val="single"/>
          <w:lang w:val="it-IT"/>
        </w:rPr>
      </w:pPr>
      <w:r>
        <w:rPr>
          <w:b/>
          <w:bCs/>
          <w:szCs w:val="24"/>
          <w:u w:val="single"/>
          <w:lang w:val="it-IT"/>
        </w:rPr>
        <w:t>Una serie di quattro incontri musicali (gennaio - aprile 2023)</w:t>
      </w:r>
    </w:p>
    <w:p w14:paraId="65BC4444" w14:textId="77777777" w:rsidR="0083059E" w:rsidRDefault="0083059E" w:rsidP="0083059E">
      <w:pPr>
        <w:spacing w:after="0" w:line="240" w:lineRule="auto"/>
        <w:rPr>
          <w:sz w:val="22"/>
          <w:szCs w:val="21"/>
          <w:lang w:val="it-IT"/>
        </w:rPr>
      </w:pPr>
    </w:p>
    <w:p w14:paraId="0293CC55" w14:textId="77777777" w:rsidR="0083059E" w:rsidRDefault="0083059E" w:rsidP="0083059E">
      <w:pPr>
        <w:spacing w:after="0" w:line="240" w:lineRule="auto"/>
        <w:rPr>
          <w:b/>
          <w:bCs/>
          <w:lang w:val="it-IT"/>
        </w:rPr>
      </w:pPr>
    </w:p>
    <w:p w14:paraId="7B12945E" w14:textId="77777777" w:rsidR="0083059E" w:rsidRDefault="0083059E" w:rsidP="0083059E">
      <w:pPr>
        <w:spacing w:after="0" w:line="240" w:lineRule="auto"/>
        <w:jc w:val="both"/>
        <w:rPr>
          <w:szCs w:val="24"/>
          <w:lang w:val="it-IT"/>
        </w:rPr>
      </w:pPr>
      <w:r>
        <w:rPr>
          <w:szCs w:val="24"/>
          <w:lang w:val="it-IT"/>
        </w:rPr>
        <w:t xml:space="preserve">“Nel regno di Euterpe…” è scritto sul timpano del settecentesco Teatro Argentina, proprio di faccia allo splendido palazzo della Fondazione Besso. E in quel teatro per quasi due secoli si battezzarono opere, una fra tutte il </w:t>
      </w:r>
      <w:r>
        <w:rPr>
          <w:i/>
          <w:iCs/>
          <w:szCs w:val="24"/>
          <w:lang w:val="it-IT"/>
        </w:rPr>
        <w:t>Barbiere di Siviglia</w:t>
      </w:r>
      <w:r>
        <w:rPr>
          <w:szCs w:val="24"/>
          <w:lang w:val="it-IT"/>
        </w:rPr>
        <w:t xml:space="preserve"> di Rossini, si eseguirono concerti, fu sede dopo la guerra dell’orchestra di Santa Cecilia fino agli anni Sessanta.</w:t>
      </w:r>
    </w:p>
    <w:p w14:paraId="12D2E2E6" w14:textId="77777777" w:rsidR="0083059E" w:rsidRDefault="0083059E" w:rsidP="0083059E">
      <w:pPr>
        <w:spacing w:after="0" w:line="240" w:lineRule="auto"/>
        <w:jc w:val="both"/>
        <w:rPr>
          <w:szCs w:val="24"/>
          <w:lang w:val="it-IT"/>
        </w:rPr>
      </w:pPr>
      <w:r>
        <w:rPr>
          <w:szCs w:val="24"/>
          <w:lang w:val="it-IT"/>
        </w:rPr>
        <w:t xml:space="preserve">Come ogni teatro italiano aveva un “ridotto” dove si giuocava, si mangiava, si intrecciavano tresche e pettegolezzi. Ma oggi la funzione socializzante del teatro, di cui parlava Stendhal, come luogo d’incontro, centro della vita sociale della città, è andata persa per sempre. </w:t>
      </w:r>
    </w:p>
    <w:p w14:paraId="3F5748A1" w14:textId="77777777" w:rsidR="0083059E" w:rsidRDefault="0083059E" w:rsidP="0083059E">
      <w:pPr>
        <w:spacing w:after="0" w:line="240" w:lineRule="auto"/>
        <w:jc w:val="both"/>
        <w:rPr>
          <w:szCs w:val="24"/>
          <w:lang w:val="it-IT"/>
        </w:rPr>
      </w:pPr>
      <w:r>
        <w:rPr>
          <w:szCs w:val="24"/>
          <w:lang w:val="it-IT"/>
        </w:rPr>
        <w:t>Nel XXI secolo, gli incontri sono via web, si parla via messaggini, i salotti si fanno e vedono in tv, e i commenti si mandano via sms alla radio</w:t>
      </w:r>
    </w:p>
    <w:p w14:paraId="128A0F60" w14:textId="77777777" w:rsidR="0083059E" w:rsidRDefault="0083059E" w:rsidP="0083059E">
      <w:pPr>
        <w:spacing w:after="0" w:line="240" w:lineRule="auto"/>
        <w:jc w:val="both"/>
        <w:rPr>
          <w:szCs w:val="24"/>
          <w:lang w:val="it-IT"/>
        </w:rPr>
      </w:pPr>
      <w:r>
        <w:rPr>
          <w:szCs w:val="24"/>
          <w:lang w:val="it-IT"/>
        </w:rPr>
        <w:t>Nello stesso tempo la musica classica da camera, uno dei massimi raggiungimenti dello spirito europeo, che tanta parte aveva nella vita borghese dell’800 e primo Novecento, è negletta perché non esistono quasi più luoghi adatti dove ascoltare dal vivo la musica da camera, esercitare il giudizio estetico sulla musica, o solo parlare di musica in presenza.</w:t>
      </w:r>
    </w:p>
    <w:p w14:paraId="557C82E8" w14:textId="77777777" w:rsidR="0083059E" w:rsidRDefault="0083059E" w:rsidP="0083059E">
      <w:pPr>
        <w:spacing w:after="0" w:line="240" w:lineRule="auto"/>
        <w:jc w:val="both"/>
        <w:rPr>
          <w:szCs w:val="24"/>
          <w:lang w:val="it-IT"/>
        </w:rPr>
      </w:pPr>
      <w:r>
        <w:rPr>
          <w:i/>
          <w:iCs/>
          <w:szCs w:val="24"/>
          <w:lang w:val="it-IT"/>
        </w:rPr>
        <w:t>Il Salotto di Euterpe</w:t>
      </w:r>
      <w:r>
        <w:rPr>
          <w:szCs w:val="24"/>
          <w:lang w:val="it-IT"/>
        </w:rPr>
        <w:t xml:space="preserve"> vuol essere un luogo eletto, nell’Auditorium della favolosa Biblioteca della </w:t>
      </w:r>
      <w:r>
        <w:rPr>
          <w:b/>
          <w:bCs/>
          <w:szCs w:val="24"/>
          <w:lang w:val="it-IT"/>
        </w:rPr>
        <w:t>Fondazione Marco Besso</w:t>
      </w:r>
      <w:r>
        <w:rPr>
          <w:szCs w:val="24"/>
          <w:lang w:val="it-IT"/>
        </w:rPr>
        <w:t xml:space="preserve">, dove siano convocati a parlare di un libro e a conversare sulla musica relativa al libro del giorno, scrittori, artisti, critici d’arte, musicisti, compositori e interpreti di spicco per un pubblico scelto. </w:t>
      </w:r>
    </w:p>
    <w:p w14:paraId="24B6DE7E" w14:textId="77777777" w:rsidR="0083059E" w:rsidRDefault="0083059E" w:rsidP="0083059E">
      <w:pPr>
        <w:spacing w:after="0" w:line="240" w:lineRule="auto"/>
        <w:jc w:val="both"/>
        <w:rPr>
          <w:szCs w:val="24"/>
          <w:lang w:val="it-IT"/>
        </w:rPr>
      </w:pPr>
      <w:r>
        <w:rPr>
          <w:szCs w:val="24"/>
          <w:lang w:val="it-IT"/>
        </w:rPr>
        <w:t xml:space="preserve">Cantanti diplomati all’accademia di canto </w:t>
      </w:r>
      <w:r>
        <w:rPr>
          <w:i/>
          <w:iCs/>
          <w:szCs w:val="24"/>
          <w:lang w:val="it-IT"/>
        </w:rPr>
        <w:t xml:space="preserve">Fabbrica </w:t>
      </w:r>
      <w:r>
        <w:rPr>
          <w:szCs w:val="24"/>
          <w:lang w:val="it-IT"/>
        </w:rPr>
        <w:t>del Teatro dell’Opera di Roma e dall’</w:t>
      </w:r>
      <w:r>
        <w:rPr>
          <w:i/>
          <w:iCs/>
          <w:szCs w:val="24"/>
          <w:lang w:val="it-IT"/>
        </w:rPr>
        <w:t>Académie de l’Opéra national de Paris</w:t>
      </w:r>
      <w:r>
        <w:rPr>
          <w:szCs w:val="24"/>
          <w:lang w:val="it-IT"/>
        </w:rPr>
        <w:t xml:space="preserve">, nonché strumentisti e docenti di altissimo valore dell’accademia musicale </w:t>
      </w:r>
      <w:r>
        <w:rPr>
          <w:i/>
          <w:iCs/>
          <w:szCs w:val="24"/>
          <w:lang w:val="it-IT"/>
        </w:rPr>
        <w:t>AvosProject</w:t>
      </w:r>
      <w:r>
        <w:rPr>
          <w:szCs w:val="24"/>
          <w:lang w:val="it-IT"/>
        </w:rPr>
        <w:t xml:space="preserve"> di Roma, eseguiranno dal vivo musica attinente ai temi centrali sviluppati dai recenti libri qui sotto descritti, presentati dai loro autori/curatori assieme ad altre personalità, coinvolgendo un ricchissimo arco della Storia della Musica da Haydn, Mozart e Beethoven a Cajkovskij, Mahler e Stravinsky.  </w:t>
      </w:r>
    </w:p>
    <w:p w14:paraId="168243F2" w14:textId="77777777" w:rsidR="0083059E" w:rsidRDefault="0083059E" w:rsidP="0083059E">
      <w:pPr>
        <w:spacing w:after="0" w:line="240" w:lineRule="auto"/>
        <w:jc w:val="both"/>
        <w:rPr>
          <w:szCs w:val="24"/>
          <w:lang w:val="it-IT"/>
        </w:rPr>
      </w:pPr>
    </w:p>
    <w:p w14:paraId="1E7548EC" w14:textId="77777777" w:rsidR="0083059E" w:rsidRDefault="0083059E" w:rsidP="0083059E">
      <w:pPr>
        <w:spacing w:after="0" w:line="240" w:lineRule="auto"/>
        <w:jc w:val="both"/>
        <w:rPr>
          <w:b/>
          <w:bCs/>
          <w:szCs w:val="24"/>
          <w:lang w:val="it-IT"/>
        </w:rPr>
      </w:pPr>
      <w:r>
        <w:rPr>
          <w:i/>
          <w:iCs/>
          <w:szCs w:val="24"/>
          <w:lang w:val="it-IT"/>
        </w:rPr>
        <w:t xml:space="preserve">     </w:t>
      </w:r>
      <w:r>
        <w:rPr>
          <w:i/>
          <w:iCs/>
          <w:szCs w:val="24"/>
          <w:lang w:val="it-IT"/>
        </w:rPr>
        <w:tab/>
      </w:r>
      <w:r>
        <w:rPr>
          <w:i/>
          <w:iCs/>
          <w:szCs w:val="24"/>
          <w:lang w:val="it-IT"/>
        </w:rPr>
        <w:tab/>
      </w:r>
      <w:r>
        <w:rPr>
          <w:i/>
          <w:iCs/>
          <w:szCs w:val="24"/>
          <w:lang w:val="it-IT"/>
        </w:rPr>
        <w:tab/>
      </w:r>
      <w:r>
        <w:rPr>
          <w:i/>
          <w:iCs/>
          <w:szCs w:val="24"/>
          <w:lang w:val="it-IT"/>
        </w:rPr>
        <w:tab/>
      </w:r>
      <w:r>
        <w:rPr>
          <w:i/>
          <w:iCs/>
          <w:szCs w:val="24"/>
          <w:lang w:val="it-IT"/>
        </w:rPr>
        <w:tab/>
      </w:r>
      <w:r>
        <w:rPr>
          <w:i/>
          <w:iCs/>
          <w:szCs w:val="24"/>
          <w:lang w:val="it-IT"/>
        </w:rPr>
        <w:tab/>
      </w:r>
      <w:r>
        <w:rPr>
          <w:i/>
          <w:iCs/>
          <w:szCs w:val="24"/>
          <w:lang w:val="it-IT"/>
        </w:rPr>
        <w:tab/>
        <w:t xml:space="preserve"> </w:t>
      </w:r>
      <w:r>
        <w:rPr>
          <w:b/>
          <w:bCs/>
          <w:szCs w:val="24"/>
          <w:lang w:val="it-IT"/>
        </w:rPr>
        <w:t>Marcello Panni e Gast</w:t>
      </w:r>
      <w:r>
        <w:rPr>
          <w:rFonts w:cs="Arial"/>
          <w:b/>
          <w:bCs/>
          <w:szCs w:val="24"/>
          <w:lang w:val="it-IT"/>
        </w:rPr>
        <w:t>ó</w:t>
      </w:r>
      <w:r>
        <w:rPr>
          <w:b/>
          <w:bCs/>
          <w:szCs w:val="24"/>
          <w:lang w:val="it-IT"/>
        </w:rPr>
        <w:t>n Fournier-Facio</w:t>
      </w:r>
    </w:p>
    <w:p w14:paraId="147B4D72" w14:textId="77777777" w:rsidR="0083059E" w:rsidRDefault="0083059E" w:rsidP="0083059E">
      <w:pPr>
        <w:spacing w:after="0" w:line="240" w:lineRule="auto"/>
        <w:jc w:val="both"/>
        <w:rPr>
          <w:i/>
          <w:iCs/>
          <w:szCs w:val="24"/>
          <w:lang w:val="it-IT"/>
        </w:rPr>
      </w:pPr>
      <w:r>
        <w:rPr>
          <w:b/>
          <w:bCs/>
          <w:szCs w:val="24"/>
          <w:lang w:val="it-IT"/>
        </w:rPr>
        <w:tab/>
      </w:r>
      <w:r>
        <w:rPr>
          <w:b/>
          <w:bCs/>
          <w:szCs w:val="24"/>
          <w:lang w:val="it-IT"/>
        </w:rPr>
        <w:tab/>
      </w:r>
      <w:r>
        <w:rPr>
          <w:b/>
          <w:bCs/>
          <w:szCs w:val="24"/>
          <w:lang w:val="it-IT"/>
        </w:rPr>
        <w:tab/>
      </w:r>
      <w:r>
        <w:rPr>
          <w:b/>
          <w:bCs/>
          <w:szCs w:val="24"/>
          <w:lang w:val="it-IT"/>
        </w:rPr>
        <w:tab/>
      </w:r>
      <w:r>
        <w:rPr>
          <w:b/>
          <w:bCs/>
          <w:szCs w:val="24"/>
          <w:lang w:val="it-IT"/>
        </w:rPr>
        <w:tab/>
      </w:r>
      <w:r>
        <w:rPr>
          <w:b/>
          <w:bCs/>
          <w:szCs w:val="24"/>
          <w:lang w:val="it-IT"/>
        </w:rPr>
        <w:tab/>
      </w:r>
      <w:r>
        <w:rPr>
          <w:b/>
          <w:bCs/>
          <w:szCs w:val="24"/>
          <w:lang w:val="it-IT"/>
        </w:rPr>
        <w:tab/>
        <w:t xml:space="preserve"> </w:t>
      </w:r>
      <w:r>
        <w:rPr>
          <w:b/>
          <w:bCs/>
          <w:i/>
          <w:iCs/>
          <w:szCs w:val="24"/>
          <w:lang w:val="it-IT"/>
        </w:rPr>
        <w:t>Direzione Artistica</w:t>
      </w:r>
    </w:p>
    <w:p w14:paraId="5956BB5F" w14:textId="1498EE6A" w:rsidR="0083059E" w:rsidRDefault="0083059E" w:rsidP="0083059E">
      <w:pPr>
        <w:spacing w:after="0" w:line="240" w:lineRule="auto"/>
        <w:rPr>
          <w:u w:val="single"/>
          <w:lang w:val="it-IT"/>
        </w:rPr>
      </w:pPr>
      <w:r>
        <w:rPr>
          <w:u w:val="single"/>
          <w:lang w:val="it-IT"/>
        </w:rPr>
        <w:lastRenderedPageBreak/>
        <w:t>Lunedì 30 gennaio 2023</w:t>
      </w:r>
      <w:r w:rsidR="00727F27">
        <w:rPr>
          <w:u w:val="single"/>
          <w:lang w:val="it-IT"/>
        </w:rPr>
        <w:t xml:space="preserve"> – ore 18.30</w:t>
      </w:r>
    </w:p>
    <w:p w14:paraId="6F5F04C0" w14:textId="77777777" w:rsidR="0083059E" w:rsidRDefault="0083059E" w:rsidP="0083059E">
      <w:pPr>
        <w:spacing w:after="0" w:line="240" w:lineRule="auto"/>
        <w:rPr>
          <w:b/>
          <w:bCs/>
          <w:lang w:val="it-IT"/>
        </w:rPr>
      </w:pPr>
      <w:r>
        <w:rPr>
          <w:b/>
          <w:bCs/>
          <w:lang w:val="it-IT"/>
        </w:rPr>
        <w:t>Giovanni Bietti,</w:t>
      </w:r>
    </w:p>
    <w:p w14:paraId="2B462067" w14:textId="77777777" w:rsidR="0083059E" w:rsidRDefault="0083059E" w:rsidP="0083059E">
      <w:pPr>
        <w:spacing w:after="0" w:line="240" w:lineRule="auto"/>
        <w:rPr>
          <w:lang w:val="it-IT"/>
        </w:rPr>
      </w:pPr>
      <w:r>
        <w:rPr>
          <w:b/>
          <w:bCs/>
          <w:i/>
          <w:iCs/>
          <w:lang w:val="it-IT"/>
        </w:rPr>
        <w:t>La musica della luce. Dal ‘Flauto magico’ alla ‘Nona Sinfonia’</w:t>
      </w:r>
      <w:r>
        <w:rPr>
          <w:lang w:val="it-IT"/>
        </w:rPr>
        <w:t xml:space="preserve">. </w:t>
      </w:r>
    </w:p>
    <w:p w14:paraId="3C55E390" w14:textId="77777777" w:rsidR="0083059E" w:rsidRDefault="0083059E" w:rsidP="0083059E">
      <w:pPr>
        <w:spacing w:after="0" w:line="240" w:lineRule="auto"/>
        <w:rPr>
          <w:lang w:val="it-IT"/>
        </w:rPr>
      </w:pPr>
      <w:r>
        <w:rPr>
          <w:lang w:val="it-IT"/>
        </w:rPr>
        <w:t>Editori Laterza, Bari, 2021</w:t>
      </w:r>
    </w:p>
    <w:p w14:paraId="4607E47A" w14:textId="77777777" w:rsidR="0083059E" w:rsidRDefault="0083059E" w:rsidP="0083059E">
      <w:pPr>
        <w:spacing w:after="0" w:line="240" w:lineRule="auto"/>
        <w:rPr>
          <w:lang w:val="it-IT"/>
        </w:rPr>
      </w:pPr>
      <w:r>
        <w:rPr>
          <w:lang w:val="it-IT"/>
        </w:rPr>
        <w:t>*</w:t>
      </w:r>
    </w:p>
    <w:p w14:paraId="37D4FC01" w14:textId="77777777" w:rsidR="0083059E" w:rsidRDefault="0083059E" w:rsidP="0083059E">
      <w:pPr>
        <w:spacing w:after="0" w:line="240" w:lineRule="auto"/>
        <w:jc w:val="both"/>
        <w:rPr>
          <w:lang w:val="it-IT"/>
        </w:rPr>
      </w:pPr>
      <w:r>
        <w:rPr>
          <w:lang w:val="it-IT"/>
        </w:rPr>
        <w:t>In cinque lavori chiave composti dalla fine del ‘700 all’inizio dell’800 --</w:t>
      </w:r>
      <w:r>
        <w:rPr>
          <w:i/>
          <w:iCs/>
          <w:lang w:val="it-IT"/>
        </w:rPr>
        <w:t>Il flauto magico</w:t>
      </w:r>
      <w:r>
        <w:rPr>
          <w:lang w:val="it-IT"/>
        </w:rPr>
        <w:t xml:space="preserve"> di Mozart; </w:t>
      </w:r>
      <w:r>
        <w:rPr>
          <w:i/>
          <w:iCs/>
          <w:lang w:val="it-IT"/>
        </w:rPr>
        <w:t>La Creazione</w:t>
      </w:r>
      <w:r>
        <w:rPr>
          <w:lang w:val="it-IT"/>
        </w:rPr>
        <w:t xml:space="preserve"> di Haydn; il </w:t>
      </w:r>
      <w:r>
        <w:rPr>
          <w:i/>
          <w:iCs/>
          <w:lang w:val="it-IT"/>
        </w:rPr>
        <w:t>Fidelio</w:t>
      </w:r>
      <w:r>
        <w:rPr>
          <w:lang w:val="it-IT"/>
        </w:rPr>
        <w:t xml:space="preserve">, la </w:t>
      </w:r>
      <w:r>
        <w:rPr>
          <w:i/>
          <w:iCs/>
          <w:lang w:val="it-IT"/>
        </w:rPr>
        <w:t>Quinta</w:t>
      </w:r>
      <w:r>
        <w:rPr>
          <w:lang w:val="it-IT"/>
        </w:rPr>
        <w:t xml:space="preserve"> e la </w:t>
      </w:r>
      <w:r>
        <w:rPr>
          <w:i/>
          <w:iCs/>
          <w:lang w:val="it-IT"/>
        </w:rPr>
        <w:t>Nona Sinfonia</w:t>
      </w:r>
      <w:r>
        <w:rPr>
          <w:lang w:val="it-IT"/>
        </w:rPr>
        <w:t xml:space="preserve"> di Beethoven-- si esprimono dei valori illuministi per eccellenza: la libertà, la fratellanza, l’uguaglianza. Un percorso di conoscenza e di consapevolezza rispecchiato con eloquente chiarezza nel processo musicale di quelle partiture, articolate attraverso la metafora illuminista più nota, quella che ha dato il nome all’intera corrente di pensiero settecentesca: il passaggio dal buio alla luce, dall’oscurità dell’ignoranza e dell’oppressione alla luce del sapere e della libertà.</w:t>
      </w:r>
    </w:p>
    <w:p w14:paraId="00D48A7C" w14:textId="77777777" w:rsidR="0083059E" w:rsidRDefault="0083059E" w:rsidP="0083059E">
      <w:pPr>
        <w:spacing w:after="0" w:line="240" w:lineRule="auto"/>
        <w:rPr>
          <w:b/>
          <w:bCs/>
          <w:lang w:val="it-IT"/>
        </w:rPr>
      </w:pPr>
      <w:r>
        <w:rPr>
          <w:b/>
          <w:bCs/>
          <w:lang w:val="it-IT"/>
        </w:rPr>
        <w:t>*</w:t>
      </w:r>
    </w:p>
    <w:p w14:paraId="74D15B89" w14:textId="6046961E" w:rsidR="0083059E" w:rsidRDefault="0083059E" w:rsidP="0083059E">
      <w:pPr>
        <w:spacing w:after="0" w:line="240" w:lineRule="auto"/>
        <w:rPr>
          <w:b/>
          <w:bCs/>
          <w:lang w:val="it-IT"/>
        </w:rPr>
      </w:pPr>
      <w:r>
        <w:rPr>
          <w:b/>
          <w:bCs/>
          <w:lang w:val="it-IT"/>
        </w:rPr>
        <w:t xml:space="preserve">Haydn, Quartetto d’archi op.33, n°2 (4° movimenti) </w:t>
      </w:r>
    </w:p>
    <w:p w14:paraId="1EB18238" w14:textId="031F281B" w:rsidR="0083059E" w:rsidRDefault="0083059E" w:rsidP="0083059E">
      <w:pPr>
        <w:spacing w:after="0" w:line="240" w:lineRule="auto"/>
        <w:rPr>
          <w:b/>
          <w:bCs/>
          <w:lang w:val="it-IT"/>
        </w:rPr>
      </w:pPr>
      <w:r>
        <w:rPr>
          <w:b/>
          <w:bCs/>
          <w:lang w:val="it-IT"/>
        </w:rPr>
        <w:t xml:space="preserve">Mozart, Quartetto d’archi n°15, K.421 (1° movimenti)  </w:t>
      </w:r>
    </w:p>
    <w:p w14:paraId="1ADD6F7E" w14:textId="77777777" w:rsidR="0083059E" w:rsidRDefault="0083059E" w:rsidP="0083059E">
      <w:pPr>
        <w:spacing w:after="0" w:line="240" w:lineRule="auto"/>
        <w:rPr>
          <w:b/>
          <w:bCs/>
          <w:lang w:val="it-IT"/>
        </w:rPr>
      </w:pPr>
      <w:r>
        <w:rPr>
          <w:b/>
          <w:bCs/>
          <w:lang w:val="it-IT"/>
        </w:rPr>
        <w:t>Beethoven, Quartetto d’archi op.59, n°1 (1° movimento)</w:t>
      </w:r>
    </w:p>
    <w:p w14:paraId="3C0B03C0" w14:textId="77777777" w:rsidR="0083059E" w:rsidRDefault="0083059E" w:rsidP="0083059E">
      <w:pPr>
        <w:spacing w:after="0" w:line="240" w:lineRule="auto"/>
        <w:rPr>
          <w:b/>
          <w:bCs/>
          <w:lang w:val="it-IT"/>
        </w:rPr>
      </w:pPr>
      <w:r>
        <w:rPr>
          <w:b/>
          <w:bCs/>
          <w:lang w:val="it-IT"/>
        </w:rPr>
        <w:t>*</w:t>
      </w:r>
    </w:p>
    <w:p w14:paraId="0D9BA176" w14:textId="77777777" w:rsidR="0083059E" w:rsidRDefault="0083059E" w:rsidP="0083059E">
      <w:pPr>
        <w:spacing w:after="0" w:line="240" w:lineRule="auto"/>
        <w:rPr>
          <w:b/>
          <w:bCs/>
          <w:lang w:val="it-IT"/>
        </w:rPr>
      </w:pPr>
      <w:r>
        <w:rPr>
          <w:b/>
          <w:bCs/>
          <w:lang w:val="it-IT"/>
        </w:rPr>
        <w:t xml:space="preserve">Quartetto Klem </w:t>
      </w:r>
    </w:p>
    <w:p w14:paraId="268DF500" w14:textId="77777777" w:rsidR="0083059E" w:rsidRDefault="0083059E" w:rsidP="0083059E">
      <w:pPr>
        <w:spacing w:after="0" w:line="240" w:lineRule="auto"/>
        <w:rPr>
          <w:b/>
          <w:bCs/>
          <w:lang w:val="it-IT"/>
        </w:rPr>
      </w:pPr>
      <w:r>
        <w:rPr>
          <w:lang w:val="it-IT"/>
        </w:rPr>
        <w:t>(dell’</w:t>
      </w:r>
      <w:r>
        <w:rPr>
          <w:b/>
          <w:bCs/>
          <w:i/>
          <w:iCs/>
          <w:lang w:val="it-IT"/>
        </w:rPr>
        <w:t xml:space="preserve">Avos Project, </w:t>
      </w:r>
      <w:r>
        <w:rPr>
          <w:b/>
          <w:bCs/>
          <w:lang w:val="it-IT"/>
        </w:rPr>
        <w:t>Scuola Internazionale di Musica</w:t>
      </w:r>
      <w:r>
        <w:rPr>
          <w:lang w:val="it-IT"/>
        </w:rPr>
        <w:t>)</w:t>
      </w:r>
    </w:p>
    <w:p w14:paraId="2EFCBF44" w14:textId="77777777" w:rsidR="0083059E" w:rsidRDefault="0083059E" w:rsidP="0083059E">
      <w:pPr>
        <w:spacing w:after="0" w:line="240" w:lineRule="auto"/>
        <w:rPr>
          <w:b/>
          <w:bCs/>
          <w:lang w:val="it-IT"/>
        </w:rPr>
      </w:pPr>
    </w:p>
    <w:p w14:paraId="31426B5F" w14:textId="77777777" w:rsidR="0083059E" w:rsidRDefault="0083059E" w:rsidP="0083059E">
      <w:pPr>
        <w:spacing w:after="0" w:line="240" w:lineRule="auto"/>
        <w:rPr>
          <w:b/>
          <w:bCs/>
          <w:lang w:val="it-IT"/>
        </w:rPr>
      </w:pPr>
    </w:p>
    <w:p w14:paraId="5C1DE2EB" w14:textId="77777777" w:rsidR="0083059E" w:rsidRDefault="0083059E" w:rsidP="0083059E">
      <w:pPr>
        <w:spacing w:after="0" w:line="240" w:lineRule="auto"/>
        <w:rPr>
          <w:b/>
          <w:bCs/>
          <w:lang w:val="it-IT"/>
        </w:rPr>
      </w:pPr>
      <w:r>
        <w:rPr>
          <w:b/>
          <w:bCs/>
          <w:lang w:val="it-IT"/>
        </w:rPr>
        <w:t>***</w:t>
      </w:r>
    </w:p>
    <w:p w14:paraId="01972F2F" w14:textId="77777777" w:rsidR="0083059E" w:rsidRDefault="0083059E" w:rsidP="0083059E">
      <w:pPr>
        <w:spacing w:after="0" w:line="240" w:lineRule="auto"/>
        <w:rPr>
          <w:b/>
          <w:bCs/>
          <w:lang w:val="it-IT"/>
        </w:rPr>
      </w:pPr>
    </w:p>
    <w:p w14:paraId="1FF9E170" w14:textId="77777777" w:rsidR="0083059E" w:rsidRDefault="0083059E" w:rsidP="0083059E">
      <w:pPr>
        <w:spacing w:after="0" w:line="240" w:lineRule="auto"/>
        <w:rPr>
          <w:b/>
          <w:bCs/>
          <w:lang w:val="it-IT"/>
        </w:rPr>
      </w:pPr>
    </w:p>
    <w:p w14:paraId="504A447A" w14:textId="34192ADE" w:rsidR="0083059E" w:rsidRDefault="0083059E" w:rsidP="0083059E">
      <w:pPr>
        <w:shd w:val="clear" w:color="auto" w:fill="FFFFFF"/>
        <w:spacing w:after="0" w:line="240" w:lineRule="auto"/>
        <w:textAlignment w:val="baseline"/>
        <w:outlineLvl w:val="0"/>
        <w:rPr>
          <w:lang w:val="it-IT"/>
        </w:rPr>
      </w:pPr>
      <w:r>
        <w:rPr>
          <w:u w:val="single"/>
          <w:lang w:val="it-IT"/>
        </w:rPr>
        <w:t>Lunedì 27 febbraio 2023</w:t>
      </w:r>
      <w:r w:rsidR="00727F27">
        <w:rPr>
          <w:u w:val="single"/>
          <w:lang w:val="it-IT"/>
        </w:rPr>
        <w:t xml:space="preserve"> – ore 18.30</w:t>
      </w:r>
    </w:p>
    <w:p w14:paraId="4C31E9E7" w14:textId="77777777" w:rsidR="0083059E" w:rsidRDefault="00727F27" w:rsidP="0083059E">
      <w:pPr>
        <w:shd w:val="clear" w:color="auto" w:fill="FFFFFF"/>
        <w:spacing w:after="0" w:line="240" w:lineRule="auto"/>
        <w:textAlignment w:val="baseline"/>
        <w:outlineLvl w:val="0"/>
        <w:rPr>
          <w:lang w:val="it-IT"/>
        </w:rPr>
      </w:pPr>
      <w:hyperlink r:id="rId5" w:history="1">
        <w:r w:rsidR="0083059E">
          <w:rPr>
            <w:rStyle w:val="Collegamentoipertestuale"/>
            <w:b/>
            <w:bCs/>
            <w:color w:val="auto"/>
            <w:u w:val="none"/>
            <w:lang w:val="it-IT" w:eastAsia="en-GB"/>
          </w:rPr>
          <w:t>Petr Ilic Cajkovskij</w:t>
        </w:r>
      </w:hyperlink>
      <w:r w:rsidR="0083059E">
        <w:rPr>
          <w:lang w:val="it-IT"/>
        </w:rPr>
        <w:t xml:space="preserve">, </w:t>
      </w:r>
    </w:p>
    <w:p w14:paraId="31E72287" w14:textId="77777777" w:rsidR="0083059E" w:rsidRDefault="0083059E" w:rsidP="0083059E">
      <w:pPr>
        <w:shd w:val="clear" w:color="auto" w:fill="FFFFFF"/>
        <w:spacing w:after="0" w:line="240" w:lineRule="auto"/>
        <w:textAlignment w:val="baseline"/>
        <w:outlineLvl w:val="0"/>
        <w:rPr>
          <w:rFonts w:eastAsia="Times New Roman" w:cs="Arial"/>
          <w:b/>
          <w:bCs/>
          <w:color w:val="000000"/>
          <w:kern w:val="36"/>
          <w:szCs w:val="24"/>
          <w:lang w:val="it-IT" w:eastAsia="en-GB"/>
        </w:rPr>
      </w:pPr>
      <w:r>
        <w:rPr>
          <w:rFonts w:eastAsia="Times New Roman" w:cs="Arial"/>
          <w:b/>
          <w:bCs/>
          <w:i/>
          <w:iCs/>
          <w:color w:val="000000"/>
          <w:kern w:val="36"/>
          <w:szCs w:val="24"/>
          <w:lang w:val="it-IT" w:eastAsia="en-GB"/>
        </w:rPr>
        <w:t>Lettere da Sanremo</w:t>
      </w:r>
      <w:r>
        <w:rPr>
          <w:rFonts w:eastAsia="Times New Roman" w:cs="Arial"/>
          <w:b/>
          <w:bCs/>
          <w:color w:val="000000"/>
          <w:kern w:val="36"/>
          <w:szCs w:val="24"/>
          <w:lang w:val="it-IT" w:eastAsia="en-GB"/>
        </w:rPr>
        <w:t xml:space="preserve"> (1877-1878). </w:t>
      </w:r>
    </w:p>
    <w:p w14:paraId="0B246632" w14:textId="77777777" w:rsidR="0083059E" w:rsidRDefault="0083059E" w:rsidP="0083059E">
      <w:pPr>
        <w:shd w:val="clear" w:color="auto" w:fill="FFFFFF"/>
        <w:spacing w:after="0" w:line="240" w:lineRule="auto"/>
        <w:textAlignment w:val="baseline"/>
        <w:outlineLvl w:val="0"/>
        <w:rPr>
          <w:lang w:val="it-IT" w:eastAsia="en-GB"/>
        </w:rPr>
      </w:pPr>
      <w:r>
        <w:rPr>
          <w:rFonts w:eastAsia="Times New Roman" w:cs="Arial"/>
          <w:color w:val="000000"/>
          <w:kern w:val="36"/>
          <w:szCs w:val="24"/>
          <w:lang w:val="it-IT" w:eastAsia="en-GB"/>
        </w:rPr>
        <w:t xml:space="preserve">A cura di </w:t>
      </w:r>
      <w:r>
        <w:rPr>
          <w:rFonts w:eastAsia="Times New Roman" w:cs="Arial"/>
          <w:b/>
          <w:bCs/>
          <w:color w:val="000000"/>
          <w:kern w:val="36"/>
          <w:szCs w:val="24"/>
          <w:lang w:val="it-IT" w:eastAsia="en-GB"/>
        </w:rPr>
        <w:t>Marina Moretti</w:t>
      </w:r>
      <w:r>
        <w:rPr>
          <w:rFonts w:eastAsia="Times New Roman" w:cs="Arial"/>
          <w:color w:val="000000"/>
          <w:kern w:val="36"/>
          <w:szCs w:val="24"/>
          <w:lang w:val="it-IT" w:eastAsia="en-GB"/>
        </w:rPr>
        <w:t xml:space="preserve">, Introduzione di Valerij Sokolov, </w:t>
      </w:r>
      <w:hyperlink r:id="rId6" w:history="1">
        <w:r>
          <w:rPr>
            <w:rStyle w:val="Collegamentoipertestuale"/>
            <w:color w:val="auto"/>
            <w:u w:val="none"/>
            <w:lang w:val="it-IT" w:eastAsia="en-GB"/>
          </w:rPr>
          <w:t>Zecchini</w:t>
        </w:r>
      </w:hyperlink>
      <w:r>
        <w:rPr>
          <w:lang w:val="it-IT" w:eastAsia="en-GB"/>
        </w:rPr>
        <w:t>, Varese, 2022</w:t>
      </w:r>
    </w:p>
    <w:p w14:paraId="0E7134C7" w14:textId="77777777" w:rsidR="0083059E" w:rsidRDefault="0083059E" w:rsidP="0083059E">
      <w:pPr>
        <w:spacing w:after="0" w:line="240" w:lineRule="auto"/>
        <w:rPr>
          <w:lang w:val="it-IT"/>
        </w:rPr>
      </w:pPr>
      <w:r>
        <w:rPr>
          <w:lang w:val="it-IT"/>
        </w:rPr>
        <w:t>*</w:t>
      </w:r>
    </w:p>
    <w:p w14:paraId="28027B01" w14:textId="77777777" w:rsidR="0083059E" w:rsidRDefault="0083059E" w:rsidP="0083059E">
      <w:pPr>
        <w:spacing w:after="0" w:line="240" w:lineRule="auto"/>
        <w:jc w:val="both"/>
        <w:rPr>
          <w:lang w:val="it-IT"/>
        </w:rPr>
      </w:pPr>
      <w:r>
        <w:rPr>
          <w:lang w:val="it-IT"/>
        </w:rPr>
        <w:t xml:space="preserve">Il soggiorno di Čajkovskij a Sanremo, dalla fine di dicembre 1877 alla metà di febbraio 1878, si colloca in un periodo cruciale della vita del compositore, che nella fitta corrispondenza indirizzata alle persone più vicine e legate a lui da rapporti di affetto e di lavoro rivela il complesso e a volte contraddittorio e tormentoso intreccio di sentimenti che agitavano il suo animo. </w:t>
      </w:r>
    </w:p>
    <w:p w14:paraId="02359E7F" w14:textId="77777777" w:rsidR="0083059E" w:rsidRDefault="0083059E" w:rsidP="0083059E">
      <w:pPr>
        <w:spacing w:after="0" w:line="240" w:lineRule="auto"/>
        <w:jc w:val="both"/>
        <w:rPr>
          <w:lang w:val="it-IT"/>
        </w:rPr>
      </w:pPr>
      <w:r>
        <w:rPr>
          <w:lang w:val="it-IT"/>
        </w:rPr>
        <w:t>Le lettere alla baronessa Nadežda von Meck, al fratello Anatolij, alla sorella Aleksandra Davydova e ad alcuni tra i più importanti esponenti del mondo musicale russo, qui presentate per la prima volta in traduzione italiana, tra le descrizioni dell'ambiente, della vita quotidiana e della sua “anima malata”, ruotano sempre intorno a ciò che per il compositore è centrale: la sua musica e la possibilità di dedicarsi ad essa con tutte le sue forze, per poter “lasciare di se stesso un ricordo duraturo”. E questo gli riuscì anche grazie al periodo sanremese, una tappa importante sulla strada del suo destino.</w:t>
      </w:r>
    </w:p>
    <w:p w14:paraId="5E0E2C67" w14:textId="77777777" w:rsidR="0083059E" w:rsidRDefault="0083059E" w:rsidP="0083059E">
      <w:pPr>
        <w:spacing w:after="0" w:line="240" w:lineRule="auto"/>
        <w:rPr>
          <w:b/>
          <w:bCs/>
          <w:lang w:val="it-IT"/>
        </w:rPr>
      </w:pPr>
      <w:r>
        <w:rPr>
          <w:b/>
          <w:bCs/>
          <w:lang w:val="it-IT"/>
        </w:rPr>
        <w:t>*</w:t>
      </w:r>
    </w:p>
    <w:p w14:paraId="60CA4316" w14:textId="77777777" w:rsidR="0083059E" w:rsidRDefault="0083059E" w:rsidP="0083059E">
      <w:pPr>
        <w:spacing w:after="0" w:line="240" w:lineRule="auto"/>
        <w:rPr>
          <w:b/>
          <w:bCs/>
          <w:lang w:val="it-IT"/>
        </w:rPr>
      </w:pPr>
      <w:r>
        <w:rPr>
          <w:b/>
          <w:bCs/>
          <w:lang w:val="it-IT"/>
        </w:rPr>
        <w:t xml:space="preserve">Cajkovskij, </w:t>
      </w:r>
    </w:p>
    <w:p w14:paraId="4A7C8167" w14:textId="77777777" w:rsidR="0083059E" w:rsidRDefault="0083059E" w:rsidP="0083059E">
      <w:pPr>
        <w:spacing w:after="0" w:line="240" w:lineRule="auto"/>
        <w:rPr>
          <w:b/>
          <w:bCs/>
          <w:i/>
          <w:iCs/>
          <w:lang w:val="it-IT"/>
        </w:rPr>
      </w:pPr>
      <w:r>
        <w:rPr>
          <w:b/>
          <w:bCs/>
          <w:i/>
          <w:iCs/>
          <w:lang w:val="it-IT"/>
        </w:rPr>
        <w:t>Trio in La, op. 50</w:t>
      </w:r>
    </w:p>
    <w:p w14:paraId="257D212A" w14:textId="77777777" w:rsidR="0083059E" w:rsidRDefault="0083059E" w:rsidP="0083059E">
      <w:pPr>
        <w:spacing w:after="0" w:line="240" w:lineRule="auto"/>
        <w:rPr>
          <w:b/>
          <w:bCs/>
          <w:lang w:val="it-IT"/>
        </w:rPr>
      </w:pPr>
      <w:r>
        <w:rPr>
          <w:b/>
          <w:bCs/>
          <w:lang w:val="it-IT"/>
        </w:rPr>
        <w:t>*</w:t>
      </w:r>
    </w:p>
    <w:p w14:paraId="4C6E0C71" w14:textId="77777777" w:rsidR="0083059E" w:rsidRDefault="0083059E" w:rsidP="0083059E">
      <w:pPr>
        <w:spacing w:after="0" w:line="240" w:lineRule="auto"/>
        <w:rPr>
          <w:b/>
          <w:bCs/>
          <w:lang w:val="it-IT"/>
        </w:rPr>
      </w:pPr>
      <w:r>
        <w:rPr>
          <w:b/>
          <w:bCs/>
          <w:lang w:val="it-IT"/>
        </w:rPr>
        <w:t>David Romano, violino</w:t>
      </w:r>
    </w:p>
    <w:p w14:paraId="34E03021" w14:textId="77777777" w:rsidR="0083059E" w:rsidRDefault="0083059E" w:rsidP="0083059E">
      <w:pPr>
        <w:spacing w:after="0" w:line="240" w:lineRule="auto"/>
        <w:rPr>
          <w:b/>
          <w:bCs/>
          <w:lang w:val="it-IT"/>
        </w:rPr>
      </w:pPr>
      <w:r>
        <w:rPr>
          <w:b/>
          <w:bCs/>
          <w:lang w:val="it-IT"/>
        </w:rPr>
        <w:t xml:space="preserve">Diego Romano, violoncello </w:t>
      </w:r>
    </w:p>
    <w:p w14:paraId="17A33D1B" w14:textId="77777777" w:rsidR="0083059E" w:rsidRDefault="0083059E" w:rsidP="0083059E">
      <w:pPr>
        <w:spacing w:after="0" w:line="240" w:lineRule="auto"/>
        <w:rPr>
          <w:b/>
          <w:bCs/>
          <w:lang w:val="it-IT"/>
        </w:rPr>
      </w:pPr>
      <w:r>
        <w:rPr>
          <w:b/>
          <w:bCs/>
          <w:lang w:val="it-IT"/>
        </w:rPr>
        <w:t>Massimo Spada, pianoforte</w:t>
      </w:r>
    </w:p>
    <w:p w14:paraId="6C6BE37D" w14:textId="77777777" w:rsidR="0083059E" w:rsidRDefault="0083059E" w:rsidP="0083059E">
      <w:pPr>
        <w:spacing w:after="0" w:line="240" w:lineRule="auto"/>
        <w:rPr>
          <w:b/>
          <w:bCs/>
          <w:lang w:val="it-IT"/>
        </w:rPr>
      </w:pPr>
      <w:r>
        <w:rPr>
          <w:lang w:val="it-IT"/>
        </w:rPr>
        <w:t>(docenti dell’</w:t>
      </w:r>
      <w:r>
        <w:rPr>
          <w:b/>
          <w:bCs/>
          <w:i/>
          <w:iCs/>
          <w:lang w:val="it-IT"/>
        </w:rPr>
        <w:t xml:space="preserve">Avos Project, </w:t>
      </w:r>
      <w:r>
        <w:rPr>
          <w:b/>
          <w:bCs/>
          <w:lang w:val="it-IT"/>
        </w:rPr>
        <w:t>Scuola Internazionale di Musica</w:t>
      </w:r>
      <w:r>
        <w:rPr>
          <w:lang w:val="it-IT"/>
        </w:rPr>
        <w:t>)</w:t>
      </w:r>
    </w:p>
    <w:p w14:paraId="02031279" w14:textId="77777777" w:rsidR="0083059E" w:rsidRDefault="0083059E" w:rsidP="0083059E">
      <w:pPr>
        <w:spacing w:after="0" w:line="240" w:lineRule="auto"/>
        <w:rPr>
          <w:b/>
          <w:bCs/>
          <w:lang w:val="it-IT"/>
        </w:rPr>
      </w:pPr>
    </w:p>
    <w:p w14:paraId="4AE85A56" w14:textId="77777777" w:rsidR="0083059E" w:rsidRDefault="0083059E" w:rsidP="0083059E">
      <w:pPr>
        <w:spacing w:after="0" w:line="240" w:lineRule="auto"/>
        <w:rPr>
          <w:b/>
          <w:bCs/>
          <w:lang w:val="it-IT"/>
        </w:rPr>
      </w:pPr>
      <w:r>
        <w:rPr>
          <w:b/>
          <w:bCs/>
          <w:lang w:val="it-IT"/>
        </w:rPr>
        <w:t>***</w:t>
      </w:r>
    </w:p>
    <w:p w14:paraId="4EDE7FCB" w14:textId="77777777" w:rsidR="0083059E" w:rsidRDefault="0083059E" w:rsidP="0083059E">
      <w:pPr>
        <w:spacing w:after="0" w:line="240" w:lineRule="auto"/>
        <w:rPr>
          <w:b/>
          <w:bCs/>
          <w:lang w:val="it-IT"/>
        </w:rPr>
      </w:pPr>
    </w:p>
    <w:p w14:paraId="48D96477" w14:textId="448E4404" w:rsidR="0083059E" w:rsidRDefault="0083059E" w:rsidP="0083059E">
      <w:pPr>
        <w:spacing w:after="0" w:line="240" w:lineRule="auto"/>
        <w:rPr>
          <w:b/>
          <w:bCs/>
          <w:lang w:val="it-IT"/>
        </w:rPr>
      </w:pPr>
      <w:r>
        <w:rPr>
          <w:u w:val="single"/>
          <w:lang w:val="it-IT"/>
        </w:rPr>
        <w:t>Lunedì 27 marzo 2023</w:t>
      </w:r>
      <w:r w:rsidR="00727F27">
        <w:rPr>
          <w:u w:val="single"/>
          <w:lang w:val="it-IT"/>
        </w:rPr>
        <w:t xml:space="preserve"> – ore 18.30</w:t>
      </w:r>
    </w:p>
    <w:p w14:paraId="56EFFB47" w14:textId="77777777" w:rsidR="0083059E" w:rsidRDefault="0083059E" w:rsidP="0083059E">
      <w:pPr>
        <w:spacing w:after="0" w:line="240" w:lineRule="auto"/>
        <w:rPr>
          <w:b/>
          <w:bCs/>
          <w:lang w:val="it-IT"/>
        </w:rPr>
      </w:pPr>
      <w:r>
        <w:rPr>
          <w:b/>
          <w:bCs/>
          <w:lang w:val="it-IT"/>
        </w:rPr>
        <w:t>Ernesto Napolitano,</w:t>
      </w:r>
    </w:p>
    <w:p w14:paraId="4F87A8A9" w14:textId="77777777" w:rsidR="0083059E" w:rsidRDefault="0083059E" w:rsidP="0083059E">
      <w:pPr>
        <w:spacing w:after="0" w:line="240" w:lineRule="auto"/>
        <w:rPr>
          <w:b/>
          <w:bCs/>
          <w:lang w:val="it-IT"/>
        </w:rPr>
      </w:pPr>
      <w:r>
        <w:rPr>
          <w:b/>
          <w:bCs/>
          <w:i/>
          <w:iCs/>
          <w:lang w:val="it-IT"/>
        </w:rPr>
        <w:t>Forme dell’addio. L’ultimo Gustav Mahler</w:t>
      </w:r>
      <w:r>
        <w:rPr>
          <w:b/>
          <w:bCs/>
          <w:lang w:val="it-IT"/>
        </w:rPr>
        <w:t xml:space="preserve">. </w:t>
      </w:r>
    </w:p>
    <w:p w14:paraId="225E3B61" w14:textId="77777777" w:rsidR="0083059E" w:rsidRDefault="0083059E" w:rsidP="0083059E">
      <w:pPr>
        <w:spacing w:after="0" w:line="240" w:lineRule="auto"/>
        <w:rPr>
          <w:lang w:val="it-IT"/>
        </w:rPr>
      </w:pPr>
      <w:r>
        <w:rPr>
          <w:lang w:val="it-IT"/>
        </w:rPr>
        <w:t>EDT</w:t>
      </w:r>
      <w:r>
        <w:rPr>
          <w:b/>
          <w:bCs/>
          <w:lang w:val="it-IT"/>
        </w:rPr>
        <w:t xml:space="preserve">, </w:t>
      </w:r>
      <w:r>
        <w:rPr>
          <w:lang w:val="it-IT"/>
        </w:rPr>
        <w:t>Torino, 2022</w:t>
      </w:r>
    </w:p>
    <w:p w14:paraId="1418C5DE" w14:textId="77777777" w:rsidR="0083059E" w:rsidRDefault="0083059E" w:rsidP="0083059E">
      <w:pPr>
        <w:spacing w:after="0" w:line="240" w:lineRule="auto"/>
        <w:rPr>
          <w:lang w:val="it-IT"/>
        </w:rPr>
      </w:pPr>
      <w:r>
        <w:rPr>
          <w:lang w:val="it-IT"/>
        </w:rPr>
        <w:t>*</w:t>
      </w:r>
    </w:p>
    <w:p w14:paraId="156B9005" w14:textId="77777777" w:rsidR="0083059E" w:rsidRDefault="0083059E" w:rsidP="0083059E">
      <w:pPr>
        <w:spacing w:after="0" w:line="240" w:lineRule="auto"/>
        <w:jc w:val="both"/>
        <w:rPr>
          <w:lang w:val="it-IT"/>
        </w:rPr>
      </w:pPr>
      <w:r>
        <w:rPr>
          <w:lang w:val="it-IT"/>
        </w:rPr>
        <w:t xml:space="preserve">La musica del compositore austriaco gode di una popolarità senza paragoni nel mondo della musica classica primo novecentesca. L’ascolto attento e scevro da pregiudizi delle estreme creazioni di Mahler mette in evidenza una straordinaria forza creativa e una volontà innovatrice. </w:t>
      </w:r>
    </w:p>
    <w:p w14:paraId="5A80D666" w14:textId="77777777" w:rsidR="0083059E" w:rsidRDefault="0083059E" w:rsidP="0083059E">
      <w:pPr>
        <w:spacing w:after="0" w:line="240" w:lineRule="auto"/>
        <w:jc w:val="both"/>
        <w:rPr>
          <w:lang w:val="it-IT"/>
        </w:rPr>
      </w:pPr>
      <w:r>
        <w:rPr>
          <w:lang w:val="it-IT"/>
        </w:rPr>
        <w:t>Specialmente a partire della Settima fino all’incompiuta Decima Sinfonia, esiste un commiato, pieno di vitalità creativa, che lo porta a inoltrarsi nel mondo della modernità, della nuova astrazione e, in una parola, al cuore del secolo appena cominciato.</w:t>
      </w:r>
    </w:p>
    <w:p w14:paraId="1BADE4F1" w14:textId="77777777" w:rsidR="0083059E" w:rsidRDefault="0083059E" w:rsidP="0083059E">
      <w:pPr>
        <w:spacing w:after="0" w:line="240" w:lineRule="auto"/>
        <w:jc w:val="both"/>
        <w:rPr>
          <w:lang w:val="de-DE"/>
        </w:rPr>
      </w:pPr>
      <w:r>
        <w:rPr>
          <w:lang w:val="de-DE"/>
        </w:rPr>
        <w:t>*</w:t>
      </w:r>
    </w:p>
    <w:p w14:paraId="7934BBE0" w14:textId="77777777" w:rsidR="0083059E" w:rsidRDefault="0083059E" w:rsidP="0083059E">
      <w:pPr>
        <w:spacing w:after="0" w:line="240" w:lineRule="auto"/>
        <w:jc w:val="both"/>
        <w:rPr>
          <w:b/>
          <w:bCs/>
          <w:lang w:val="de-DE"/>
        </w:rPr>
      </w:pPr>
      <w:r>
        <w:rPr>
          <w:b/>
          <w:bCs/>
          <w:lang w:val="de-DE"/>
        </w:rPr>
        <w:t xml:space="preserve">Mahler, </w:t>
      </w:r>
    </w:p>
    <w:p w14:paraId="771887C4" w14:textId="77777777" w:rsidR="0083059E" w:rsidRDefault="0083059E" w:rsidP="0083059E">
      <w:pPr>
        <w:spacing w:after="0" w:line="240" w:lineRule="auto"/>
        <w:jc w:val="both"/>
        <w:rPr>
          <w:b/>
          <w:bCs/>
          <w:lang w:val="de-DE"/>
        </w:rPr>
      </w:pPr>
      <w:r>
        <w:rPr>
          <w:b/>
          <w:bCs/>
          <w:i/>
          <w:iCs/>
          <w:lang w:val="de-DE"/>
        </w:rPr>
        <w:t>Der Abschied</w:t>
      </w:r>
      <w:r>
        <w:rPr>
          <w:b/>
          <w:bCs/>
          <w:lang w:val="de-DE"/>
        </w:rPr>
        <w:t xml:space="preserve"> </w:t>
      </w:r>
      <w:r>
        <w:rPr>
          <w:lang w:val="de-DE"/>
        </w:rPr>
        <w:t>(da</w:t>
      </w:r>
      <w:r>
        <w:rPr>
          <w:b/>
          <w:bCs/>
          <w:i/>
          <w:iCs/>
          <w:lang w:val="de-DE"/>
        </w:rPr>
        <w:t xml:space="preserve"> Das Lied von der Erde</w:t>
      </w:r>
      <w:r>
        <w:rPr>
          <w:lang w:val="de-DE"/>
        </w:rPr>
        <w:t>)</w:t>
      </w:r>
      <w:r>
        <w:rPr>
          <w:b/>
          <w:bCs/>
          <w:lang w:val="de-DE"/>
        </w:rPr>
        <w:t xml:space="preserve"> </w:t>
      </w:r>
    </w:p>
    <w:p w14:paraId="031D731A" w14:textId="77777777" w:rsidR="0083059E" w:rsidRDefault="0083059E" w:rsidP="0083059E">
      <w:pPr>
        <w:spacing w:after="0" w:line="240" w:lineRule="auto"/>
        <w:rPr>
          <w:b/>
          <w:bCs/>
          <w:lang w:val="it-IT"/>
        </w:rPr>
      </w:pPr>
      <w:r>
        <w:rPr>
          <w:b/>
          <w:bCs/>
          <w:lang w:val="it-IT"/>
        </w:rPr>
        <w:t>*</w:t>
      </w:r>
    </w:p>
    <w:p w14:paraId="1BD55A87" w14:textId="77777777" w:rsidR="0083059E" w:rsidRDefault="0083059E" w:rsidP="0083059E">
      <w:pPr>
        <w:spacing w:after="0" w:line="240" w:lineRule="auto"/>
        <w:rPr>
          <w:b/>
          <w:bCs/>
          <w:lang w:val="it-IT"/>
        </w:rPr>
      </w:pPr>
      <w:r>
        <w:rPr>
          <w:b/>
          <w:bCs/>
          <w:lang w:val="it-IT"/>
        </w:rPr>
        <w:t>Anna Pennisi</w:t>
      </w:r>
      <w:r>
        <w:rPr>
          <w:lang w:val="it-IT"/>
        </w:rPr>
        <w:t>, mezzosoprano (</w:t>
      </w:r>
      <w:r>
        <w:rPr>
          <w:szCs w:val="24"/>
          <w:lang w:val="it-IT"/>
        </w:rPr>
        <w:t>diplomata all’</w:t>
      </w:r>
      <w:r>
        <w:rPr>
          <w:b/>
          <w:bCs/>
          <w:i/>
          <w:iCs/>
          <w:szCs w:val="24"/>
          <w:lang w:val="it-IT"/>
        </w:rPr>
        <w:t>Académie de l’Opéra national de Paris</w:t>
      </w:r>
      <w:r>
        <w:rPr>
          <w:lang w:val="it-IT"/>
        </w:rPr>
        <w:t>)</w:t>
      </w:r>
    </w:p>
    <w:p w14:paraId="62FEBBB8" w14:textId="77777777" w:rsidR="0083059E" w:rsidRDefault="0083059E" w:rsidP="0083059E">
      <w:pPr>
        <w:spacing w:after="0" w:line="240" w:lineRule="auto"/>
        <w:rPr>
          <w:b/>
          <w:bCs/>
          <w:lang w:val="it-IT"/>
        </w:rPr>
      </w:pPr>
      <w:r>
        <w:rPr>
          <w:b/>
          <w:bCs/>
          <w:lang w:val="it-IT"/>
        </w:rPr>
        <w:t>Mirco Roverelli</w:t>
      </w:r>
      <w:r>
        <w:rPr>
          <w:lang w:val="it-IT"/>
        </w:rPr>
        <w:t>, pianoforte</w:t>
      </w:r>
    </w:p>
    <w:p w14:paraId="6174680B" w14:textId="77777777" w:rsidR="0083059E" w:rsidRDefault="0083059E" w:rsidP="0083059E">
      <w:pPr>
        <w:spacing w:after="0" w:line="240" w:lineRule="auto"/>
        <w:jc w:val="both"/>
        <w:rPr>
          <w:b/>
          <w:bCs/>
          <w:lang w:val="it-IT"/>
        </w:rPr>
      </w:pPr>
    </w:p>
    <w:p w14:paraId="49C864E8" w14:textId="77777777" w:rsidR="0083059E" w:rsidRDefault="0083059E" w:rsidP="0083059E">
      <w:pPr>
        <w:spacing w:after="0" w:line="240" w:lineRule="auto"/>
        <w:jc w:val="both"/>
        <w:rPr>
          <w:b/>
          <w:bCs/>
          <w:lang w:val="it-IT"/>
        </w:rPr>
      </w:pPr>
    </w:p>
    <w:p w14:paraId="27D3FC3D" w14:textId="77777777" w:rsidR="0083059E" w:rsidRDefault="0083059E" w:rsidP="0083059E">
      <w:pPr>
        <w:spacing w:after="0" w:line="240" w:lineRule="auto"/>
        <w:jc w:val="both"/>
        <w:rPr>
          <w:b/>
          <w:bCs/>
          <w:lang w:val="it-IT"/>
        </w:rPr>
      </w:pPr>
      <w:r>
        <w:rPr>
          <w:b/>
          <w:bCs/>
          <w:lang w:val="it-IT"/>
        </w:rPr>
        <w:t>***</w:t>
      </w:r>
    </w:p>
    <w:p w14:paraId="0A806F7A" w14:textId="77777777" w:rsidR="0083059E" w:rsidRDefault="0083059E" w:rsidP="0083059E">
      <w:pPr>
        <w:spacing w:after="0" w:line="240" w:lineRule="auto"/>
        <w:jc w:val="both"/>
        <w:rPr>
          <w:b/>
          <w:bCs/>
          <w:lang w:val="it-IT"/>
        </w:rPr>
      </w:pPr>
    </w:p>
    <w:p w14:paraId="7C416173" w14:textId="20D41E3A" w:rsidR="0083059E" w:rsidRDefault="0083059E" w:rsidP="0083059E">
      <w:pPr>
        <w:spacing w:after="0" w:line="240" w:lineRule="auto"/>
        <w:jc w:val="both"/>
        <w:rPr>
          <w:u w:val="single"/>
          <w:lang w:val="it-IT"/>
        </w:rPr>
      </w:pPr>
      <w:r>
        <w:rPr>
          <w:u w:val="single"/>
          <w:lang w:val="it-IT"/>
        </w:rPr>
        <w:t>Lunedì 24 aprile 2023</w:t>
      </w:r>
      <w:r w:rsidR="00727F27">
        <w:rPr>
          <w:u w:val="single"/>
          <w:lang w:val="it-IT"/>
        </w:rPr>
        <w:t xml:space="preserve"> – ore 18.30</w:t>
      </w:r>
    </w:p>
    <w:p w14:paraId="73447994" w14:textId="77777777" w:rsidR="0083059E" w:rsidRDefault="0083059E" w:rsidP="0083059E">
      <w:pPr>
        <w:spacing w:after="0" w:line="240" w:lineRule="auto"/>
        <w:jc w:val="both"/>
        <w:rPr>
          <w:b/>
          <w:bCs/>
          <w:lang w:val="it-IT"/>
        </w:rPr>
      </w:pPr>
      <w:r>
        <w:rPr>
          <w:b/>
          <w:bCs/>
          <w:i/>
          <w:iCs/>
          <w:lang w:val="it-IT"/>
        </w:rPr>
        <w:t>Stravinskij in/e L’Italia</w:t>
      </w:r>
      <w:r>
        <w:rPr>
          <w:b/>
          <w:bCs/>
          <w:lang w:val="it-IT"/>
        </w:rPr>
        <w:t xml:space="preserve">. </w:t>
      </w:r>
    </w:p>
    <w:p w14:paraId="24F905E6" w14:textId="77777777" w:rsidR="0083059E" w:rsidRDefault="0083059E" w:rsidP="0083059E">
      <w:pPr>
        <w:spacing w:after="0" w:line="240" w:lineRule="auto"/>
        <w:jc w:val="both"/>
        <w:rPr>
          <w:b/>
          <w:bCs/>
          <w:lang w:val="it-IT"/>
        </w:rPr>
      </w:pPr>
      <w:r>
        <w:rPr>
          <w:lang w:val="it-IT"/>
        </w:rPr>
        <w:t xml:space="preserve">A cura di </w:t>
      </w:r>
      <w:r>
        <w:rPr>
          <w:b/>
          <w:bCs/>
          <w:lang w:val="it-IT"/>
        </w:rPr>
        <w:t>Claudio Consolo e Marcello Panni,</w:t>
      </w:r>
    </w:p>
    <w:p w14:paraId="00640806" w14:textId="77777777" w:rsidR="0083059E" w:rsidRDefault="0083059E" w:rsidP="0083059E">
      <w:pPr>
        <w:spacing w:after="0" w:line="240" w:lineRule="auto"/>
        <w:jc w:val="both"/>
        <w:rPr>
          <w:b/>
          <w:bCs/>
          <w:lang w:val="it-IT"/>
        </w:rPr>
      </w:pPr>
      <w:r>
        <w:rPr>
          <w:lang w:val="it-IT"/>
        </w:rPr>
        <w:t>Istituto Veneto di Scienze, Lettere ed Arti, Venezia, 2022</w:t>
      </w:r>
    </w:p>
    <w:p w14:paraId="18947BE4" w14:textId="77777777" w:rsidR="0083059E" w:rsidRDefault="0083059E" w:rsidP="0083059E">
      <w:pPr>
        <w:spacing w:after="0" w:line="240" w:lineRule="auto"/>
        <w:jc w:val="both"/>
        <w:rPr>
          <w:b/>
          <w:bCs/>
          <w:lang w:val="it-IT"/>
        </w:rPr>
      </w:pPr>
      <w:r>
        <w:rPr>
          <w:b/>
          <w:bCs/>
          <w:lang w:val="it-IT"/>
        </w:rPr>
        <w:t>*</w:t>
      </w:r>
    </w:p>
    <w:p w14:paraId="136185AA" w14:textId="77777777" w:rsidR="0083059E" w:rsidRDefault="0083059E" w:rsidP="0083059E">
      <w:pPr>
        <w:spacing w:after="0" w:line="240" w:lineRule="auto"/>
        <w:jc w:val="both"/>
        <w:rPr>
          <w:lang w:val="it-IT"/>
        </w:rPr>
      </w:pPr>
      <w:r>
        <w:rPr>
          <w:lang w:val="it-IT"/>
        </w:rPr>
        <w:t xml:space="preserve">Giornata dedicata al ricordo di Igor’ Stravinskij nel cinquantenario della morte (1971-2021), con la partecipazione, oltre ai due curatori, di Sandro Cappelletto, Francesco Antonioni, Dario Oliveri, Susanna Pasticci ed Enzo Restagno, offrendo alcuni nuovi contributi storiografici al tema del rapporto di Stravinskij con l’Italia e con la carica di antica seduzione espressa da Venezia. </w:t>
      </w:r>
    </w:p>
    <w:p w14:paraId="1F519692" w14:textId="77777777" w:rsidR="0083059E" w:rsidRDefault="0083059E" w:rsidP="0083059E">
      <w:pPr>
        <w:spacing w:after="0" w:line="240" w:lineRule="auto"/>
        <w:jc w:val="both"/>
        <w:rPr>
          <w:b/>
          <w:bCs/>
          <w:lang w:val="it-IT"/>
        </w:rPr>
      </w:pPr>
      <w:r>
        <w:rPr>
          <w:b/>
          <w:bCs/>
          <w:lang w:val="it-IT"/>
        </w:rPr>
        <w:t>*</w:t>
      </w:r>
    </w:p>
    <w:p w14:paraId="180A1379" w14:textId="77777777" w:rsidR="0083059E" w:rsidRDefault="0083059E" w:rsidP="0083059E">
      <w:pPr>
        <w:spacing w:after="0" w:line="240" w:lineRule="auto"/>
        <w:jc w:val="both"/>
        <w:rPr>
          <w:b/>
          <w:bCs/>
          <w:lang w:val="it-IT"/>
        </w:rPr>
      </w:pPr>
      <w:r>
        <w:rPr>
          <w:b/>
          <w:bCs/>
          <w:lang w:val="it-IT"/>
        </w:rPr>
        <w:t>Stravinskij,</w:t>
      </w:r>
    </w:p>
    <w:p w14:paraId="5599C9FE" w14:textId="77777777" w:rsidR="0083059E" w:rsidRDefault="0083059E" w:rsidP="0083059E">
      <w:pPr>
        <w:spacing w:after="0" w:line="240" w:lineRule="auto"/>
        <w:jc w:val="both"/>
        <w:rPr>
          <w:b/>
          <w:bCs/>
          <w:lang w:val="it-IT"/>
        </w:rPr>
      </w:pPr>
      <w:r>
        <w:rPr>
          <w:b/>
          <w:bCs/>
          <w:lang w:val="it-IT"/>
        </w:rPr>
        <w:t xml:space="preserve">- </w:t>
      </w:r>
      <w:r>
        <w:rPr>
          <w:b/>
          <w:bCs/>
          <w:i/>
          <w:iCs/>
          <w:lang w:val="it-IT"/>
        </w:rPr>
        <w:t>Suite italienne</w:t>
      </w:r>
      <w:r>
        <w:rPr>
          <w:b/>
          <w:bCs/>
          <w:lang w:val="it-IT"/>
        </w:rPr>
        <w:t xml:space="preserve"> per violino e pianoforte</w:t>
      </w:r>
    </w:p>
    <w:p w14:paraId="07E70898" w14:textId="77777777" w:rsidR="0083059E" w:rsidRDefault="0083059E" w:rsidP="0083059E">
      <w:pPr>
        <w:spacing w:after="0" w:line="240" w:lineRule="auto"/>
        <w:jc w:val="both"/>
        <w:rPr>
          <w:b/>
          <w:bCs/>
          <w:lang w:val="it-IT"/>
        </w:rPr>
      </w:pPr>
      <w:r>
        <w:rPr>
          <w:b/>
          <w:bCs/>
          <w:lang w:val="it-IT"/>
        </w:rPr>
        <w:t xml:space="preserve">Duo Baldoni </w:t>
      </w:r>
      <w:r>
        <w:rPr>
          <w:lang w:val="it-IT"/>
        </w:rPr>
        <w:t>(dell’</w:t>
      </w:r>
      <w:r>
        <w:rPr>
          <w:b/>
          <w:bCs/>
          <w:i/>
          <w:iCs/>
          <w:lang w:val="it-IT"/>
        </w:rPr>
        <w:t xml:space="preserve">Avos Project, </w:t>
      </w:r>
      <w:r>
        <w:rPr>
          <w:b/>
          <w:bCs/>
          <w:lang w:val="it-IT"/>
        </w:rPr>
        <w:t>Scuola Internazionale di Musica</w:t>
      </w:r>
      <w:r>
        <w:rPr>
          <w:lang w:val="it-IT"/>
        </w:rPr>
        <w:t>)</w:t>
      </w:r>
    </w:p>
    <w:p w14:paraId="4541513C" w14:textId="77777777" w:rsidR="0083059E" w:rsidRDefault="0083059E" w:rsidP="0083059E">
      <w:pPr>
        <w:spacing w:after="0" w:line="240" w:lineRule="auto"/>
        <w:jc w:val="both"/>
        <w:rPr>
          <w:b/>
          <w:bCs/>
        </w:rPr>
      </w:pPr>
      <w:r>
        <w:rPr>
          <w:b/>
          <w:bCs/>
        </w:rPr>
        <w:t>*</w:t>
      </w:r>
    </w:p>
    <w:p w14:paraId="75D65677" w14:textId="77777777" w:rsidR="0083059E" w:rsidRDefault="0083059E" w:rsidP="0083059E">
      <w:pPr>
        <w:spacing w:after="0" w:line="240" w:lineRule="auto"/>
        <w:jc w:val="both"/>
        <w:rPr>
          <w:b/>
          <w:bCs/>
          <w:i/>
          <w:iCs/>
        </w:rPr>
      </w:pPr>
      <w:r>
        <w:rPr>
          <w:b/>
          <w:bCs/>
        </w:rPr>
        <w:t>Stravinskij,</w:t>
      </w:r>
    </w:p>
    <w:p w14:paraId="3AC0141C" w14:textId="77777777" w:rsidR="0083059E" w:rsidRDefault="0083059E" w:rsidP="0083059E">
      <w:pPr>
        <w:spacing w:after="0" w:line="240" w:lineRule="auto"/>
        <w:jc w:val="both"/>
        <w:rPr>
          <w:b/>
          <w:bCs/>
          <w:i/>
          <w:iCs/>
        </w:rPr>
      </w:pPr>
      <w:r>
        <w:rPr>
          <w:b/>
          <w:bCs/>
          <w:i/>
          <w:iCs/>
        </w:rPr>
        <w:t>- I go, I go to him</w:t>
      </w:r>
    </w:p>
    <w:p w14:paraId="75D039D4" w14:textId="77777777" w:rsidR="0083059E" w:rsidRDefault="0083059E" w:rsidP="0083059E">
      <w:pPr>
        <w:spacing w:after="0" w:line="240" w:lineRule="auto"/>
        <w:jc w:val="both"/>
        <w:rPr>
          <w:b/>
          <w:bCs/>
          <w:i/>
          <w:iCs/>
          <w:lang w:val="it-IT"/>
        </w:rPr>
      </w:pPr>
      <w:r>
        <w:rPr>
          <w:b/>
          <w:bCs/>
          <w:i/>
          <w:iCs/>
          <w:lang w:val="it-IT"/>
        </w:rPr>
        <w:t>- Gently, little boat</w:t>
      </w:r>
    </w:p>
    <w:p w14:paraId="50477B0B" w14:textId="77777777" w:rsidR="0083059E" w:rsidRDefault="0083059E" w:rsidP="0083059E">
      <w:pPr>
        <w:spacing w:after="0" w:line="240" w:lineRule="auto"/>
        <w:jc w:val="both"/>
        <w:rPr>
          <w:b/>
          <w:bCs/>
          <w:lang w:val="it-IT"/>
        </w:rPr>
      </w:pPr>
      <w:r>
        <w:rPr>
          <w:b/>
          <w:bCs/>
          <w:lang w:val="it-IT"/>
        </w:rPr>
        <w:t>Marianna Mappa</w:t>
      </w:r>
      <w:r>
        <w:rPr>
          <w:lang w:val="it-IT"/>
        </w:rPr>
        <w:t xml:space="preserve">, soprano (diplomata </w:t>
      </w:r>
      <w:r>
        <w:rPr>
          <w:szCs w:val="24"/>
          <w:lang w:val="it-IT"/>
        </w:rPr>
        <w:t xml:space="preserve">alla </w:t>
      </w:r>
      <w:r>
        <w:rPr>
          <w:b/>
          <w:bCs/>
          <w:i/>
          <w:iCs/>
          <w:szCs w:val="24"/>
          <w:lang w:val="it-IT"/>
        </w:rPr>
        <w:t>Fabbrica</w:t>
      </w:r>
      <w:r>
        <w:rPr>
          <w:i/>
          <w:iCs/>
          <w:szCs w:val="24"/>
          <w:lang w:val="it-IT"/>
        </w:rPr>
        <w:t xml:space="preserve"> </w:t>
      </w:r>
      <w:r>
        <w:rPr>
          <w:szCs w:val="24"/>
          <w:lang w:val="it-IT"/>
        </w:rPr>
        <w:t>del</w:t>
      </w:r>
      <w:r>
        <w:rPr>
          <w:i/>
          <w:iCs/>
          <w:szCs w:val="24"/>
          <w:lang w:val="it-IT"/>
        </w:rPr>
        <w:t xml:space="preserve"> </w:t>
      </w:r>
      <w:r>
        <w:rPr>
          <w:b/>
          <w:bCs/>
          <w:szCs w:val="24"/>
          <w:lang w:val="it-IT"/>
        </w:rPr>
        <w:t>Teatro dell’Opera di Roma</w:t>
      </w:r>
      <w:r>
        <w:rPr>
          <w:szCs w:val="24"/>
          <w:lang w:val="it-IT"/>
        </w:rPr>
        <w:t xml:space="preserve">) </w:t>
      </w:r>
    </w:p>
    <w:p w14:paraId="614826BE" w14:textId="77777777" w:rsidR="0083059E" w:rsidRDefault="0083059E" w:rsidP="0083059E">
      <w:pPr>
        <w:spacing w:after="0" w:line="240" w:lineRule="auto"/>
        <w:jc w:val="both"/>
        <w:rPr>
          <w:b/>
          <w:bCs/>
          <w:lang w:val="it-IT"/>
        </w:rPr>
      </w:pPr>
      <w:r>
        <w:rPr>
          <w:b/>
          <w:bCs/>
          <w:lang w:val="it-IT"/>
        </w:rPr>
        <w:t>Marco Scolastra</w:t>
      </w:r>
      <w:r>
        <w:rPr>
          <w:lang w:val="it-IT"/>
        </w:rPr>
        <w:t>, pianoforte</w:t>
      </w:r>
    </w:p>
    <w:p w14:paraId="28032762" w14:textId="77777777" w:rsidR="0083059E" w:rsidRDefault="0083059E" w:rsidP="0083059E">
      <w:pPr>
        <w:spacing w:after="0" w:line="240" w:lineRule="auto"/>
        <w:rPr>
          <w:b/>
          <w:bCs/>
          <w:lang w:val="it-IT"/>
        </w:rPr>
      </w:pPr>
    </w:p>
    <w:p w14:paraId="1C0AA4B5" w14:textId="77777777" w:rsidR="0083059E" w:rsidRDefault="0083059E" w:rsidP="0083059E">
      <w:pPr>
        <w:spacing w:after="0" w:line="240" w:lineRule="auto"/>
        <w:rPr>
          <w:lang w:val="it-IT"/>
        </w:rPr>
      </w:pPr>
    </w:p>
    <w:p w14:paraId="5F5D7FE1" w14:textId="77777777" w:rsidR="0083059E" w:rsidRDefault="0083059E" w:rsidP="0083059E">
      <w:pPr>
        <w:spacing w:after="0" w:line="240" w:lineRule="auto"/>
        <w:rPr>
          <w:lang w:val="it-IT"/>
        </w:rPr>
      </w:pPr>
    </w:p>
    <w:p w14:paraId="20FFC98F" w14:textId="77777777" w:rsidR="0083059E" w:rsidRDefault="0083059E" w:rsidP="0083059E">
      <w:pPr>
        <w:spacing w:after="0" w:line="240" w:lineRule="auto"/>
        <w:jc w:val="center"/>
        <w:rPr>
          <w:b/>
          <w:bCs/>
          <w:lang w:val="it-IT"/>
        </w:rPr>
      </w:pPr>
      <w:r>
        <w:rPr>
          <w:b/>
          <w:bCs/>
          <w:lang w:val="it-IT"/>
        </w:rPr>
        <w:t>*</w:t>
      </w:r>
    </w:p>
    <w:p w14:paraId="0FE43F3B" w14:textId="77777777" w:rsidR="0083059E" w:rsidRDefault="0083059E" w:rsidP="0083059E">
      <w:pPr>
        <w:spacing w:after="0" w:line="240" w:lineRule="auto"/>
        <w:jc w:val="center"/>
        <w:rPr>
          <w:b/>
          <w:bCs/>
          <w:lang w:val="it-IT"/>
        </w:rPr>
      </w:pPr>
      <w:r>
        <w:rPr>
          <w:b/>
          <w:bCs/>
          <w:lang w:val="it-IT"/>
        </w:rPr>
        <w:t>**</w:t>
      </w:r>
    </w:p>
    <w:p w14:paraId="425A6A76" w14:textId="77777777" w:rsidR="0083059E" w:rsidRDefault="0083059E" w:rsidP="0083059E">
      <w:pPr>
        <w:spacing w:after="0" w:line="240" w:lineRule="auto"/>
        <w:jc w:val="center"/>
        <w:rPr>
          <w:b/>
          <w:bCs/>
          <w:lang w:val="it-IT"/>
        </w:rPr>
      </w:pPr>
      <w:r>
        <w:rPr>
          <w:b/>
          <w:bCs/>
          <w:lang w:val="it-IT"/>
        </w:rPr>
        <w:t>***</w:t>
      </w:r>
    </w:p>
    <w:p w14:paraId="2382D331" w14:textId="77777777" w:rsidR="003F03D8" w:rsidRDefault="00727F27"/>
    <w:sectPr w:rsidR="003F03D8" w:rsidSect="001869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62"/>
    <w:rsid w:val="0003662C"/>
    <w:rsid w:val="00105B68"/>
    <w:rsid w:val="001241DD"/>
    <w:rsid w:val="00186959"/>
    <w:rsid w:val="0024044D"/>
    <w:rsid w:val="002F377A"/>
    <w:rsid w:val="00384D09"/>
    <w:rsid w:val="005E2471"/>
    <w:rsid w:val="00727F27"/>
    <w:rsid w:val="0083059E"/>
    <w:rsid w:val="00882F24"/>
    <w:rsid w:val="00975D8A"/>
    <w:rsid w:val="00B2038E"/>
    <w:rsid w:val="00B41863"/>
    <w:rsid w:val="00BF0BD3"/>
    <w:rsid w:val="00E2073C"/>
    <w:rsid w:val="00EB4F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01FA"/>
  <w15:chartTrackingRefBased/>
  <w15:docId w15:val="{264BA941-0B7C-4F1E-9DD6-4A0D85AB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059E"/>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30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9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dadoristore.it/libri/Zecchini/edt1570" TargetMode="External"/><Relationship Id="rId5" Type="http://schemas.openxmlformats.org/officeDocument/2006/relationships/hyperlink" Target="https://www.mondadoristore.it/libri/Petr-Ilic-Cajkovskij/aut04037059/"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 Fournier-Facio</dc:creator>
  <cp:keywords/>
  <dc:description/>
  <cp:lastModifiedBy>Gaston Fournier-Facio</cp:lastModifiedBy>
  <cp:revision>4</cp:revision>
  <dcterms:created xsi:type="dcterms:W3CDTF">2022-12-23T09:53:00Z</dcterms:created>
  <dcterms:modified xsi:type="dcterms:W3CDTF">2022-12-23T10:27:00Z</dcterms:modified>
</cp:coreProperties>
</file>